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D2DE8" w:rsidP="00AD2DE8" w14:paraId="7B690331" w14:textId="77777777">
      <w:pPr>
        <w:spacing w:line="480" w:lineRule="auto"/>
        <w:rPr>
          <w:rFonts w:ascii="Times New Roman" w:hAnsi="Times New Roman" w:cs="Times New Roman"/>
          <w:sz w:val="24"/>
          <w:szCs w:val="24"/>
        </w:rPr>
      </w:pPr>
    </w:p>
    <w:p w:rsidR="00D5326E" w:rsidP="00AD2DE8" w14:paraId="0023F1BA" w14:textId="77777777">
      <w:pPr>
        <w:spacing w:line="480" w:lineRule="auto"/>
        <w:rPr>
          <w:rFonts w:ascii="Times New Roman" w:hAnsi="Times New Roman" w:cs="Times New Roman"/>
          <w:sz w:val="24"/>
          <w:szCs w:val="24"/>
        </w:rPr>
      </w:pPr>
    </w:p>
    <w:p w:rsidR="00D5326E" w:rsidP="00AD2DE8" w14:paraId="7DFD2F67" w14:textId="77777777">
      <w:pPr>
        <w:spacing w:line="480" w:lineRule="auto"/>
        <w:rPr>
          <w:rFonts w:ascii="Times New Roman" w:hAnsi="Times New Roman" w:cs="Times New Roman"/>
          <w:sz w:val="24"/>
          <w:szCs w:val="24"/>
        </w:rPr>
      </w:pPr>
    </w:p>
    <w:p w:rsidR="00D5326E" w:rsidP="00AD2DE8" w14:paraId="2D533C85" w14:textId="77777777">
      <w:pPr>
        <w:spacing w:line="480" w:lineRule="auto"/>
        <w:rPr>
          <w:rFonts w:ascii="Times New Roman" w:hAnsi="Times New Roman" w:cs="Times New Roman"/>
          <w:sz w:val="24"/>
          <w:szCs w:val="24"/>
        </w:rPr>
      </w:pPr>
    </w:p>
    <w:p w:rsidR="00AD2DE8" w:rsidP="00AD2DE8" w14:paraId="1F87728F" w14:textId="58DDB499">
      <w:pPr>
        <w:spacing w:line="480" w:lineRule="auto"/>
        <w:jc w:val="center"/>
        <w:rPr>
          <w:rFonts w:ascii="Times New Roman" w:hAnsi="Times New Roman" w:cs="Times New Roman"/>
          <w:sz w:val="24"/>
          <w:szCs w:val="24"/>
        </w:rPr>
      </w:pPr>
      <w:r w:rsidRPr="00AD2DE8">
        <w:rPr>
          <w:rFonts w:ascii="Times New Roman" w:hAnsi="Times New Roman" w:cs="Times New Roman"/>
          <w:sz w:val="24"/>
          <w:szCs w:val="24"/>
        </w:rPr>
        <w:t xml:space="preserve">Analysis </w:t>
      </w:r>
      <w:r>
        <w:rPr>
          <w:rFonts w:ascii="Times New Roman" w:hAnsi="Times New Roman" w:cs="Times New Roman"/>
          <w:sz w:val="24"/>
          <w:szCs w:val="24"/>
        </w:rPr>
        <w:t>o</w:t>
      </w:r>
      <w:r w:rsidRPr="00AD2DE8">
        <w:rPr>
          <w:rFonts w:ascii="Times New Roman" w:hAnsi="Times New Roman" w:cs="Times New Roman"/>
          <w:sz w:val="24"/>
          <w:szCs w:val="24"/>
        </w:rPr>
        <w:t>f Gasoline</w:t>
      </w:r>
    </w:p>
    <w:p w:rsidR="00AD2DE8" w:rsidP="00AD2DE8" w14:paraId="48BF11D4" w14:textId="19E2613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D2DE8" w:rsidP="00AD2DE8" w14:paraId="1CB91F81" w14:textId="29DB495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AD2DE8" w:rsidP="00AD2DE8" w14:paraId="5C9A610E" w14:textId="21EC2B9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D2DE8" w:rsidP="00AD2DE8" w14:paraId="58A626D8" w14:textId="77777777">
      <w:pPr>
        <w:spacing w:line="480" w:lineRule="auto"/>
        <w:rPr>
          <w:rFonts w:ascii="Times New Roman" w:hAnsi="Times New Roman" w:cs="Times New Roman"/>
          <w:sz w:val="24"/>
          <w:szCs w:val="24"/>
        </w:rPr>
      </w:pPr>
    </w:p>
    <w:p w:rsidR="00AD2DE8" w:rsidP="00AD2DE8" w14:paraId="4EAE3E00" w14:textId="77777777">
      <w:pPr>
        <w:spacing w:line="480" w:lineRule="auto"/>
        <w:rPr>
          <w:rFonts w:ascii="Times New Roman" w:hAnsi="Times New Roman" w:cs="Times New Roman"/>
          <w:sz w:val="24"/>
          <w:szCs w:val="24"/>
        </w:rPr>
      </w:pPr>
    </w:p>
    <w:p w:rsidR="00AD2DE8" w:rsidP="00AD2DE8" w14:paraId="0585770E" w14:textId="77777777">
      <w:pPr>
        <w:spacing w:line="480" w:lineRule="auto"/>
        <w:rPr>
          <w:rFonts w:ascii="Times New Roman" w:hAnsi="Times New Roman" w:cs="Times New Roman"/>
          <w:sz w:val="24"/>
          <w:szCs w:val="24"/>
        </w:rPr>
      </w:pPr>
    </w:p>
    <w:p w:rsidR="00AD2DE8" w:rsidP="00AD2DE8" w14:paraId="0C9419B6" w14:textId="77777777">
      <w:pPr>
        <w:spacing w:line="480" w:lineRule="auto"/>
        <w:rPr>
          <w:rFonts w:ascii="Times New Roman" w:hAnsi="Times New Roman" w:cs="Times New Roman"/>
          <w:sz w:val="24"/>
          <w:szCs w:val="24"/>
        </w:rPr>
      </w:pPr>
    </w:p>
    <w:p w:rsidR="00D5326E" w14:paraId="6BFD7793" w14:textId="77777777">
      <w:pPr>
        <w:rPr>
          <w:rFonts w:ascii="Times New Roman" w:hAnsi="Times New Roman" w:cs="Times New Roman"/>
          <w:sz w:val="24"/>
          <w:szCs w:val="24"/>
        </w:rPr>
      </w:pPr>
      <w:r>
        <w:rPr>
          <w:rFonts w:ascii="Times New Roman" w:hAnsi="Times New Roman" w:cs="Times New Roman"/>
          <w:sz w:val="24"/>
          <w:szCs w:val="24"/>
        </w:rPr>
        <w:br w:type="page"/>
      </w:r>
    </w:p>
    <w:p w:rsidR="00AD2DE8" w:rsidP="00D5326E" w14:paraId="4D18CA44" w14:textId="1D15E4F6">
      <w:pPr>
        <w:spacing w:line="480" w:lineRule="auto"/>
        <w:jc w:val="center"/>
        <w:rPr>
          <w:rFonts w:ascii="Times New Roman" w:hAnsi="Times New Roman" w:cs="Times New Roman"/>
          <w:sz w:val="24"/>
          <w:szCs w:val="24"/>
        </w:rPr>
      </w:pPr>
      <w:r w:rsidRPr="00AD2DE8">
        <w:rPr>
          <w:rFonts w:ascii="Times New Roman" w:hAnsi="Times New Roman" w:cs="Times New Roman"/>
          <w:sz w:val="24"/>
          <w:szCs w:val="24"/>
        </w:rPr>
        <w:t xml:space="preserve">Analysis </w:t>
      </w:r>
      <w:r>
        <w:rPr>
          <w:rFonts w:ascii="Times New Roman" w:hAnsi="Times New Roman" w:cs="Times New Roman"/>
          <w:sz w:val="24"/>
          <w:szCs w:val="24"/>
        </w:rPr>
        <w:t>o</w:t>
      </w:r>
      <w:r w:rsidRPr="00AD2DE8">
        <w:rPr>
          <w:rFonts w:ascii="Times New Roman" w:hAnsi="Times New Roman" w:cs="Times New Roman"/>
          <w:sz w:val="24"/>
          <w:szCs w:val="24"/>
        </w:rPr>
        <w:t>f Gasoline</w:t>
      </w:r>
    </w:p>
    <w:p w:rsidR="006B1A06" w:rsidRPr="00AD2DE8" w:rsidP="00AD2DE8" w14:paraId="0E71BC4C" w14:textId="77E4AF91">
      <w:pPr>
        <w:spacing w:line="480" w:lineRule="auto"/>
        <w:ind w:firstLine="720"/>
        <w:rPr>
          <w:rFonts w:ascii="Times New Roman" w:hAnsi="Times New Roman" w:cs="Times New Roman"/>
          <w:sz w:val="24"/>
          <w:szCs w:val="24"/>
        </w:rPr>
      </w:pPr>
      <w:r w:rsidRPr="00AD2DE8">
        <w:rPr>
          <w:rFonts w:ascii="Times New Roman" w:hAnsi="Times New Roman" w:cs="Times New Roman"/>
          <w:sz w:val="24"/>
          <w:szCs w:val="24"/>
        </w:rPr>
        <w:t>The selected product that I use daily is gasoline. The United States obtains its gasoline from petroleum refineries and other petroleum-related products by breaking down crude oil. Crude oil is produced in the U.S. or imported from other nations</w:t>
      </w:r>
      <w:r w:rsidR="00AD2DE8">
        <w:rPr>
          <w:rFonts w:ascii="Times New Roman" w:hAnsi="Times New Roman" w:cs="Times New Roman"/>
          <w:sz w:val="24"/>
          <w:szCs w:val="24"/>
        </w:rPr>
        <w:t xml:space="preserve"> like Saudi Arabia</w:t>
      </w:r>
      <w:r w:rsidRPr="00AD2DE8">
        <w:rPr>
          <w:rFonts w:ascii="Times New Roman" w:hAnsi="Times New Roman" w:cs="Times New Roman"/>
          <w:sz w:val="24"/>
          <w:szCs w:val="24"/>
        </w:rPr>
        <w:t>. About all of the gasoline consumed in use U.S. originates from the United States of America. Usually, gasoline is produced in refineries and transported via pipelines to the enormous storage terminals located adjacent to consuming points</w:t>
      </w:r>
      <w:r w:rsidRPr="00AD2DE8" w:rsidR="00AD2DE8">
        <w:t xml:space="preserve"> </w:t>
      </w:r>
      <w:r w:rsidR="00AD2DE8">
        <w:t>(</w:t>
      </w:r>
      <w:r w:rsidRPr="00AD2DE8" w:rsidR="00AD2DE8">
        <w:rPr>
          <w:rFonts w:ascii="Times New Roman" w:hAnsi="Times New Roman" w:cs="Times New Roman"/>
          <w:sz w:val="24"/>
          <w:szCs w:val="24"/>
        </w:rPr>
        <w:t>Klass</w:t>
      </w:r>
      <w:r w:rsidRPr="00AD2DE8" w:rsidR="00AD2DE8">
        <w:rPr>
          <w:rFonts w:ascii="Times New Roman" w:hAnsi="Times New Roman" w:cs="Times New Roman"/>
          <w:sz w:val="24"/>
          <w:szCs w:val="24"/>
        </w:rPr>
        <w:t xml:space="preserve"> &amp; </w:t>
      </w:r>
      <w:r w:rsidRPr="00AD2DE8" w:rsidR="00AD2DE8">
        <w:rPr>
          <w:rFonts w:ascii="Times New Roman" w:hAnsi="Times New Roman" w:cs="Times New Roman"/>
          <w:sz w:val="24"/>
          <w:szCs w:val="24"/>
        </w:rPr>
        <w:t>Meinhardt</w:t>
      </w:r>
      <w:r w:rsidRPr="00AD2DE8" w:rsidR="00AD2DE8">
        <w:rPr>
          <w:rFonts w:ascii="Times New Roman" w:hAnsi="Times New Roman" w:cs="Times New Roman"/>
          <w:sz w:val="24"/>
          <w:szCs w:val="24"/>
        </w:rPr>
        <w:t>, 2014</w:t>
      </w:r>
      <w:r w:rsidR="00AD2DE8">
        <w:rPr>
          <w:rFonts w:ascii="Times New Roman" w:hAnsi="Times New Roman" w:cs="Times New Roman"/>
          <w:sz w:val="24"/>
          <w:szCs w:val="24"/>
        </w:rPr>
        <w:t>)</w:t>
      </w:r>
      <w:r w:rsidRPr="00AD2DE8">
        <w:rPr>
          <w:rFonts w:ascii="Times New Roman" w:hAnsi="Times New Roman" w:cs="Times New Roman"/>
          <w:sz w:val="24"/>
          <w:szCs w:val="24"/>
        </w:rPr>
        <w:t>. From the terminals of storing gasoline, it is then distributed to smaller blending terminals by use</w:t>
      </w:r>
      <w:r w:rsidR="00AD2DE8">
        <w:rPr>
          <w:rFonts w:ascii="Times New Roman" w:hAnsi="Times New Roman" w:cs="Times New Roman"/>
          <w:sz w:val="24"/>
          <w:szCs w:val="24"/>
        </w:rPr>
        <w:t xml:space="preserve"> of</w:t>
      </w:r>
      <w:r w:rsidRPr="00AD2DE8">
        <w:rPr>
          <w:rFonts w:ascii="Times New Roman" w:hAnsi="Times New Roman" w:cs="Times New Roman"/>
          <w:sz w:val="24"/>
          <w:szCs w:val="24"/>
        </w:rPr>
        <w:t xml:space="preserve"> road trucks, so that</w:t>
      </w:r>
      <w:r w:rsidR="00AD2DE8">
        <w:rPr>
          <w:rFonts w:ascii="Times New Roman" w:hAnsi="Times New Roman" w:cs="Times New Roman"/>
          <w:sz w:val="24"/>
          <w:szCs w:val="24"/>
        </w:rPr>
        <w:t xml:space="preserve"> it</w:t>
      </w:r>
      <w:r w:rsidRPr="00AD2DE8">
        <w:rPr>
          <w:rFonts w:ascii="Times New Roman" w:hAnsi="Times New Roman" w:cs="Times New Roman"/>
          <w:sz w:val="24"/>
          <w:szCs w:val="24"/>
        </w:rPr>
        <w:t xml:space="preserve"> is processed into end motor gasoline. From here, the finished motor gasoline is ferried by trucks to stations that fuel gasoline to the citizens.</w:t>
      </w:r>
    </w:p>
    <w:p w:rsidR="006B1A06" w:rsidRPr="00AD2DE8" w:rsidP="00ED0A79" w14:paraId="1BEB16CB" w14:textId="59279B22">
      <w:pPr>
        <w:spacing w:line="480" w:lineRule="auto"/>
        <w:ind w:firstLine="720"/>
        <w:rPr>
          <w:rFonts w:ascii="Times New Roman" w:hAnsi="Times New Roman" w:cs="Times New Roman"/>
          <w:sz w:val="24"/>
          <w:szCs w:val="24"/>
        </w:rPr>
      </w:pPr>
      <w:r w:rsidRPr="00AD2DE8">
        <w:rPr>
          <w:rFonts w:ascii="Times New Roman" w:hAnsi="Times New Roman" w:cs="Times New Roman"/>
          <w:sz w:val="24"/>
          <w:szCs w:val="24"/>
        </w:rPr>
        <w:t xml:space="preserve">Gasoline plays a fundamental role in the United States of America. It is the major transportation fuel in the U.S. </w:t>
      </w:r>
      <w:r w:rsidR="00D5326E">
        <w:rPr>
          <w:rFonts w:ascii="Times New Roman" w:hAnsi="Times New Roman" w:cs="Times New Roman"/>
          <w:sz w:val="24"/>
          <w:szCs w:val="24"/>
        </w:rPr>
        <w:t>Kilian</w:t>
      </w:r>
      <w:r w:rsidRPr="00ED0A79" w:rsidR="00ED0A79">
        <w:rPr>
          <w:rFonts w:ascii="Times New Roman" w:hAnsi="Times New Roman" w:cs="Times New Roman"/>
          <w:sz w:val="24"/>
          <w:szCs w:val="24"/>
        </w:rPr>
        <w:t xml:space="preserve"> (2016</w:t>
      </w:r>
      <w:r w:rsidR="00ED0A79">
        <w:rPr>
          <w:rFonts w:ascii="Times New Roman" w:hAnsi="Times New Roman" w:cs="Times New Roman"/>
          <w:sz w:val="24"/>
          <w:szCs w:val="24"/>
        </w:rPr>
        <w:t>) posits that t</w:t>
      </w:r>
      <w:r w:rsidRPr="00AD2DE8">
        <w:rPr>
          <w:rFonts w:ascii="Times New Roman" w:hAnsi="Times New Roman" w:cs="Times New Roman"/>
          <w:sz w:val="24"/>
          <w:szCs w:val="24"/>
        </w:rPr>
        <w:t xml:space="preserve">he EIA reported </w:t>
      </w:r>
      <w:r w:rsidR="00ED0A79">
        <w:rPr>
          <w:rFonts w:ascii="Times New Roman" w:hAnsi="Times New Roman" w:cs="Times New Roman"/>
          <w:sz w:val="24"/>
          <w:szCs w:val="24"/>
        </w:rPr>
        <w:t>that</w:t>
      </w:r>
      <w:r w:rsidRPr="00AD2DE8">
        <w:rPr>
          <w:rFonts w:ascii="Times New Roman" w:hAnsi="Times New Roman" w:cs="Times New Roman"/>
          <w:sz w:val="24"/>
          <w:szCs w:val="24"/>
        </w:rPr>
        <w:t xml:space="preserve"> in 2018, America consumed around 142 billion gallons of gasoline on the motor sector. This is equal to 390 million gallons daily. Additionally, about 185 million gallons of gasoline were used in the aviation sector. Therefore, gasoline is the fuel number </w:t>
      </w:r>
      <w:r w:rsidR="00ED0A79">
        <w:rPr>
          <w:rFonts w:ascii="Times New Roman" w:hAnsi="Times New Roman" w:cs="Times New Roman"/>
          <w:sz w:val="24"/>
          <w:szCs w:val="24"/>
        </w:rPr>
        <w:t xml:space="preserve">one </w:t>
      </w:r>
      <w:r w:rsidRPr="00AD2DE8">
        <w:rPr>
          <w:rFonts w:ascii="Times New Roman" w:hAnsi="Times New Roman" w:cs="Times New Roman"/>
          <w:sz w:val="24"/>
          <w:szCs w:val="24"/>
        </w:rPr>
        <w:t xml:space="preserve">consumed in the U.S. It is also the major product produced by refineries in the United States. The majority of motor gasoline in the </w:t>
      </w:r>
      <w:r w:rsidRPr="00AD2DE8">
        <w:rPr>
          <w:rFonts w:ascii="Times New Roman" w:hAnsi="Times New Roman" w:cs="Times New Roman"/>
          <w:sz w:val="24"/>
          <w:szCs w:val="24"/>
        </w:rPr>
        <w:t>united states</w:t>
      </w:r>
      <w:r w:rsidRPr="00AD2DE8">
        <w:rPr>
          <w:rFonts w:ascii="Times New Roman" w:hAnsi="Times New Roman" w:cs="Times New Roman"/>
          <w:sz w:val="24"/>
          <w:szCs w:val="24"/>
        </w:rPr>
        <w:t xml:space="preserve"> available in the market for vehicles is comprised of 10% </w:t>
      </w:r>
      <w:r w:rsidR="00ED0A79">
        <w:rPr>
          <w:rFonts w:ascii="Times New Roman" w:hAnsi="Times New Roman" w:cs="Times New Roman"/>
          <w:sz w:val="24"/>
          <w:szCs w:val="24"/>
        </w:rPr>
        <w:t>ethanol fuel</w:t>
      </w:r>
      <w:r w:rsidRPr="00AD2DE8">
        <w:rPr>
          <w:rFonts w:ascii="Times New Roman" w:hAnsi="Times New Roman" w:cs="Times New Roman"/>
          <w:sz w:val="24"/>
          <w:szCs w:val="24"/>
        </w:rPr>
        <w:t xml:space="preserve"> in terms of volume. The population uses gasoline for small aircraft, tools, and equipment used in farming, construction, landscaping, and forestry, recreational boats, and vehicles.</w:t>
      </w:r>
      <w:r w:rsidR="00ED0A79">
        <w:rPr>
          <w:rFonts w:ascii="Times New Roman" w:hAnsi="Times New Roman" w:cs="Times New Roman"/>
          <w:sz w:val="24"/>
          <w:szCs w:val="24"/>
        </w:rPr>
        <w:t xml:space="preserve"> </w:t>
      </w:r>
      <w:r w:rsidRPr="00AD2DE8">
        <w:rPr>
          <w:rFonts w:ascii="Times New Roman" w:hAnsi="Times New Roman" w:cs="Times New Roman"/>
          <w:sz w:val="24"/>
          <w:szCs w:val="24"/>
        </w:rPr>
        <w:t xml:space="preserve">Moreover, Americans use gasoline in motorcycles, cars, light trucks, and sport utility vehicles. Electricity generators for emergency and portable supply in the </w:t>
      </w:r>
      <w:r w:rsidR="00ED0A79">
        <w:rPr>
          <w:rFonts w:ascii="Times New Roman" w:hAnsi="Times New Roman" w:cs="Times New Roman"/>
          <w:sz w:val="24"/>
          <w:szCs w:val="24"/>
        </w:rPr>
        <w:t>U</w:t>
      </w:r>
      <w:r w:rsidRPr="00AD2DE8">
        <w:rPr>
          <w:rFonts w:ascii="Times New Roman" w:hAnsi="Times New Roman" w:cs="Times New Roman"/>
          <w:sz w:val="24"/>
          <w:szCs w:val="24"/>
        </w:rPr>
        <w:t xml:space="preserve">nited </w:t>
      </w:r>
      <w:r w:rsidR="00ED0A79">
        <w:rPr>
          <w:rFonts w:ascii="Times New Roman" w:hAnsi="Times New Roman" w:cs="Times New Roman"/>
          <w:sz w:val="24"/>
          <w:szCs w:val="24"/>
        </w:rPr>
        <w:t>S</w:t>
      </w:r>
      <w:r w:rsidRPr="00AD2DE8">
        <w:rPr>
          <w:rFonts w:ascii="Times New Roman" w:hAnsi="Times New Roman" w:cs="Times New Roman"/>
          <w:sz w:val="24"/>
          <w:szCs w:val="24"/>
        </w:rPr>
        <w:t xml:space="preserve">tates depend on gasoline. In 2018, about 58% of the entire energy used for transportation was accounted for gasoline, 46% of the entire energy </w:t>
      </w:r>
      <w:r w:rsidRPr="00AD2DE8">
        <w:rPr>
          <w:rFonts w:ascii="Times New Roman" w:hAnsi="Times New Roman" w:cs="Times New Roman"/>
          <w:sz w:val="24"/>
          <w:szCs w:val="24"/>
        </w:rPr>
        <w:t>sector was consumed by petroleum, and total U.S. energy consumption stood at 17%</w:t>
      </w:r>
      <w:r w:rsidRPr="00ED0A79" w:rsidR="00ED0A79">
        <w:t xml:space="preserve"> </w:t>
      </w:r>
      <w:r w:rsidR="00ED0A79">
        <w:t>(</w:t>
      </w:r>
      <w:r w:rsidRPr="00ED0A79" w:rsidR="00ED0A79">
        <w:rPr>
          <w:rFonts w:ascii="Times New Roman" w:hAnsi="Times New Roman" w:cs="Times New Roman"/>
          <w:sz w:val="24"/>
          <w:szCs w:val="24"/>
        </w:rPr>
        <w:t>Kilian</w:t>
      </w:r>
      <w:r w:rsidRPr="00ED0A79" w:rsidR="00ED0A79">
        <w:rPr>
          <w:rFonts w:ascii="Times New Roman" w:hAnsi="Times New Roman" w:cs="Times New Roman"/>
          <w:sz w:val="24"/>
          <w:szCs w:val="24"/>
        </w:rPr>
        <w:t>,</w:t>
      </w:r>
      <w:r w:rsidR="00ED0A79">
        <w:rPr>
          <w:rFonts w:ascii="Times New Roman" w:hAnsi="Times New Roman" w:cs="Times New Roman"/>
          <w:sz w:val="24"/>
          <w:szCs w:val="24"/>
        </w:rPr>
        <w:t xml:space="preserve"> </w:t>
      </w:r>
      <w:r w:rsidRPr="00ED0A79" w:rsidR="00ED0A79">
        <w:rPr>
          <w:rFonts w:ascii="Times New Roman" w:hAnsi="Times New Roman" w:cs="Times New Roman"/>
          <w:sz w:val="24"/>
          <w:szCs w:val="24"/>
        </w:rPr>
        <w:t>2016</w:t>
      </w:r>
      <w:r w:rsidR="00ED0A79">
        <w:rPr>
          <w:rFonts w:ascii="Times New Roman" w:hAnsi="Times New Roman" w:cs="Times New Roman"/>
          <w:sz w:val="24"/>
          <w:szCs w:val="24"/>
        </w:rPr>
        <w:t>)</w:t>
      </w:r>
      <w:r w:rsidRPr="00AD2DE8">
        <w:rPr>
          <w:rFonts w:ascii="Times New Roman" w:hAnsi="Times New Roman" w:cs="Times New Roman"/>
          <w:sz w:val="24"/>
          <w:szCs w:val="24"/>
        </w:rPr>
        <w:t>.</w:t>
      </w:r>
    </w:p>
    <w:p w:rsidR="006B1A06" w:rsidRPr="00AD2DE8" w:rsidP="00AD2DE8" w14:paraId="24D623E4" w14:textId="6A8721A6">
      <w:pPr>
        <w:spacing w:line="480" w:lineRule="auto"/>
        <w:ind w:firstLine="720"/>
        <w:rPr>
          <w:rFonts w:ascii="Times New Roman" w:hAnsi="Times New Roman" w:cs="Times New Roman"/>
          <w:sz w:val="24"/>
          <w:szCs w:val="24"/>
        </w:rPr>
      </w:pPr>
      <w:r w:rsidRPr="00AD2DE8">
        <w:rPr>
          <w:rFonts w:ascii="Times New Roman" w:hAnsi="Times New Roman" w:cs="Times New Roman"/>
          <w:sz w:val="24"/>
          <w:szCs w:val="24"/>
        </w:rPr>
        <w:t>The cost of gasoline directly affects the cost of doing business in the United States. When there are drop-in gasoline prices, transport cost reduces, and airline tickets become cheaper. Since most industrial chemicals are produced from oil, the manufacturing sector be</w:t>
      </w:r>
      <w:r w:rsidR="00ED0A79">
        <w:rPr>
          <w:rFonts w:ascii="Times New Roman" w:hAnsi="Times New Roman" w:cs="Times New Roman"/>
          <w:sz w:val="24"/>
          <w:szCs w:val="24"/>
        </w:rPr>
        <w:t>ne</w:t>
      </w:r>
      <w:r w:rsidRPr="00AD2DE8">
        <w:rPr>
          <w:rFonts w:ascii="Times New Roman" w:hAnsi="Times New Roman" w:cs="Times New Roman"/>
          <w:sz w:val="24"/>
          <w:szCs w:val="24"/>
        </w:rPr>
        <w:t>fits huge when the prices of gasoline drop. However, an increase in oil prices severely hurts the U.S. economy. Therefore, gasoline dramatically contributes to the economic growth of the United States.</w:t>
      </w:r>
    </w:p>
    <w:p w:rsidR="006B1A06" w:rsidRPr="00AD2DE8" w:rsidP="00AD2DE8" w14:paraId="462BB9DE" w14:textId="421E3A6D">
      <w:pPr>
        <w:spacing w:line="480" w:lineRule="auto"/>
        <w:ind w:firstLine="720"/>
        <w:rPr>
          <w:rFonts w:ascii="Times New Roman" w:hAnsi="Times New Roman" w:cs="Times New Roman"/>
          <w:sz w:val="24"/>
          <w:szCs w:val="24"/>
        </w:rPr>
      </w:pPr>
      <w:r w:rsidRPr="00AD2DE8">
        <w:rPr>
          <w:rFonts w:ascii="Times New Roman" w:hAnsi="Times New Roman" w:cs="Times New Roman"/>
          <w:sz w:val="24"/>
          <w:szCs w:val="24"/>
        </w:rPr>
        <w:t>The Energy Information Administration (EIA) of the United States does not identify to consumers the origin of its gasoline that is retailed at all the fueling stations. Usually, gasoline that is sold by companies in the U.S. branded fueling stations is not produced by the selling companies. In the U.S., gasoline is retailed at more than 99000 outlets countrywide, and most of the retailers are not branded dealers as they may engage in selling gasoline refined from various companies. Branded stations may not be limited to sale</w:t>
      </w:r>
      <w:r w:rsidR="00ED0A79">
        <w:rPr>
          <w:rFonts w:ascii="Times New Roman" w:hAnsi="Times New Roman" w:cs="Times New Roman"/>
          <w:sz w:val="24"/>
          <w:szCs w:val="24"/>
        </w:rPr>
        <w:t xml:space="preserve"> of gasoline</w:t>
      </w:r>
      <w:r w:rsidRPr="00AD2DE8">
        <w:rPr>
          <w:rFonts w:ascii="Times New Roman" w:hAnsi="Times New Roman" w:cs="Times New Roman"/>
          <w:sz w:val="24"/>
          <w:szCs w:val="24"/>
        </w:rPr>
        <w:t xml:space="preserve"> produced by their companies. More often, gasoline produced by different refineries is mixed so that it can be shipped through pipes, and several companies that have retail stations in the same region may buy gasoline in the equal bulk distribution and storage terminal. If EIA decided to determine the origin of gasoline that is retailed at fueling stations across the country, the source of crude oil, as well as other liquids the refineries use, may be different. Many of the refineries across the nation use crude oil that is mixed with different foreign and domestic sources. The combination of crude oil can alter based on relative availability and cost of crude oil form those sources.</w:t>
      </w:r>
    </w:p>
    <w:p w:rsidR="006B1A06" w:rsidRPr="00AD2DE8" w:rsidP="00AD2DE8" w14:paraId="168663E6" w14:textId="77777777">
      <w:pPr>
        <w:spacing w:line="480" w:lineRule="auto"/>
        <w:ind w:firstLine="720"/>
        <w:rPr>
          <w:rFonts w:ascii="Times New Roman" w:hAnsi="Times New Roman" w:cs="Times New Roman"/>
          <w:sz w:val="24"/>
          <w:szCs w:val="24"/>
        </w:rPr>
      </w:pPr>
      <w:r w:rsidRPr="00AD2DE8">
        <w:rPr>
          <w:rFonts w:ascii="Times New Roman" w:hAnsi="Times New Roman" w:cs="Times New Roman"/>
          <w:sz w:val="24"/>
          <w:szCs w:val="24"/>
        </w:rPr>
        <w:t xml:space="preserve">Gasoline is distributed using shared pipelines to commingling points. Both gasoline and petroleum products are stocked in batches. The batches are not separated physically in pipelines, </w:t>
      </w:r>
      <w:r w:rsidRPr="00AD2DE8">
        <w:rPr>
          <w:rFonts w:ascii="Times New Roman" w:hAnsi="Times New Roman" w:cs="Times New Roman"/>
          <w:sz w:val="24"/>
          <w:szCs w:val="24"/>
        </w:rPr>
        <w:t>and some commingling of products happens at this point. Since this mixing occurs, gasoline and petroleum-related products are thoroughly tested before they leave the pipes to assess if the produced oil is suitable for consumption under certain energy specifications. If the gasoline fails to meet federal, state, or local energy specifications, they are returned to the refinery for further processing.</w:t>
      </w:r>
    </w:p>
    <w:p w:rsidR="006B1A06" w:rsidRPr="00AD2DE8" w:rsidP="00ED0A79" w14:paraId="3CB337C3" w14:textId="42AE1F05">
      <w:pPr>
        <w:spacing w:line="480" w:lineRule="auto"/>
        <w:ind w:firstLine="720"/>
        <w:rPr>
          <w:rFonts w:ascii="Times New Roman" w:hAnsi="Times New Roman" w:cs="Times New Roman"/>
          <w:sz w:val="24"/>
          <w:szCs w:val="24"/>
        </w:rPr>
      </w:pPr>
      <w:r w:rsidRPr="00AD2DE8">
        <w:rPr>
          <w:rFonts w:ascii="Times New Roman" w:hAnsi="Times New Roman" w:cs="Times New Roman"/>
          <w:sz w:val="24"/>
          <w:szCs w:val="24"/>
        </w:rPr>
        <w:t xml:space="preserve">The extraction of </w:t>
      </w:r>
      <w:r w:rsidR="002561AB">
        <w:rPr>
          <w:rFonts w:ascii="Times New Roman" w:hAnsi="Times New Roman" w:cs="Times New Roman"/>
          <w:sz w:val="24"/>
          <w:szCs w:val="24"/>
        </w:rPr>
        <w:t>gas and oil</w:t>
      </w:r>
      <w:r w:rsidRPr="00AD2DE8">
        <w:rPr>
          <w:rFonts w:ascii="Times New Roman" w:hAnsi="Times New Roman" w:cs="Times New Roman"/>
          <w:sz w:val="24"/>
          <w:szCs w:val="24"/>
        </w:rPr>
        <w:t xml:space="preserve"> industry in the United States continues to expand, but this development is accompanied by severe dangers for laborers in </w:t>
      </w:r>
      <w:r w:rsidR="002561AB">
        <w:rPr>
          <w:rFonts w:ascii="Times New Roman" w:hAnsi="Times New Roman" w:cs="Times New Roman"/>
          <w:sz w:val="24"/>
          <w:szCs w:val="24"/>
        </w:rPr>
        <w:t xml:space="preserve">this </w:t>
      </w:r>
      <w:r w:rsidRPr="00AD2DE8">
        <w:rPr>
          <w:rFonts w:ascii="Times New Roman" w:hAnsi="Times New Roman" w:cs="Times New Roman"/>
          <w:sz w:val="24"/>
          <w:szCs w:val="24"/>
        </w:rPr>
        <w:t>sector.</w:t>
      </w:r>
      <w:r w:rsidR="002561AB">
        <w:rPr>
          <w:rFonts w:ascii="Times New Roman" w:hAnsi="Times New Roman" w:cs="Times New Roman"/>
          <w:sz w:val="24"/>
          <w:szCs w:val="24"/>
        </w:rPr>
        <w:t xml:space="preserve"> The gas and oil</w:t>
      </w:r>
      <w:r w:rsidR="004705A7">
        <w:rPr>
          <w:rFonts w:ascii="Times New Roman" w:hAnsi="Times New Roman" w:cs="Times New Roman"/>
          <w:sz w:val="24"/>
          <w:szCs w:val="24"/>
        </w:rPr>
        <w:t xml:space="preserve"> industry </w:t>
      </w:r>
      <w:r w:rsidR="00DC1DE4">
        <w:rPr>
          <w:rFonts w:ascii="Times New Roman" w:hAnsi="Times New Roman" w:cs="Times New Roman"/>
          <w:sz w:val="24"/>
          <w:szCs w:val="24"/>
        </w:rPr>
        <w:t>have</w:t>
      </w:r>
      <w:r w:rsidR="004705A7">
        <w:rPr>
          <w:rFonts w:ascii="Times New Roman" w:hAnsi="Times New Roman" w:cs="Times New Roman"/>
          <w:sz w:val="24"/>
          <w:szCs w:val="24"/>
        </w:rPr>
        <w:t xml:space="preserve"> mental, physical and social labors working in various sections of the industry.</w:t>
      </w:r>
      <w:r w:rsidRPr="00AD2DE8">
        <w:rPr>
          <w:rFonts w:ascii="Times New Roman" w:hAnsi="Times New Roman" w:cs="Times New Roman"/>
          <w:sz w:val="24"/>
          <w:szCs w:val="24"/>
        </w:rPr>
        <w:t xml:space="preserve"> </w:t>
      </w:r>
      <w:r w:rsidRPr="00DC1DE4" w:rsidR="00DC1DE4">
        <w:rPr>
          <w:rFonts w:ascii="Times New Roman" w:hAnsi="Times New Roman" w:cs="Times New Roman"/>
          <w:sz w:val="24"/>
          <w:szCs w:val="24"/>
        </w:rPr>
        <w:t>The National Institute for Occupational Safety and Health (NIOSH)</w:t>
      </w:r>
      <w:r w:rsidR="00DC1DE4">
        <w:rPr>
          <w:rFonts w:ascii="Times New Roman" w:hAnsi="Times New Roman" w:cs="Times New Roman"/>
          <w:sz w:val="24"/>
          <w:szCs w:val="24"/>
        </w:rPr>
        <w:t xml:space="preserve"> is the labor organization</w:t>
      </w:r>
      <w:r w:rsidR="002561AB">
        <w:rPr>
          <w:rFonts w:ascii="Times New Roman" w:hAnsi="Times New Roman" w:cs="Times New Roman"/>
          <w:sz w:val="24"/>
          <w:szCs w:val="24"/>
        </w:rPr>
        <w:t xml:space="preserve"> that manages the workers in gas and oil</w:t>
      </w:r>
      <w:r w:rsidR="00DC1DE4">
        <w:rPr>
          <w:rFonts w:ascii="Times New Roman" w:hAnsi="Times New Roman" w:cs="Times New Roman"/>
          <w:sz w:val="24"/>
          <w:szCs w:val="24"/>
        </w:rPr>
        <w:t xml:space="preserve"> industry. </w:t>
      </w:r>
      <w:r w:rsidRPr="00AD2DE8">
        <w:rPr>
          <w:rFonts w:ascii="Times New Roman" w:hAnsi="Times New Roman" w:cs="Times New Roman"/>
          <w:sz w:val="24"/>
          <w:szCs w:val="24"/>
        </w:rPr>
        <w:t xml:space="preserve">From 2003 to 2016, about 1,445 extraction workers in oil and gas industry were killed while on duty, leading to a yearly fatality rate, which </w:t>
      </w:r>
      <w:r w:rsidR="00ED0A79">
        <w:rPr>
          <w:rFonts w:ascii="Times New Roman" w:hAnsi="Times New Roman" w:cs="Times New Roman"/>
          <w:sz w:val="24"/>
          <w:szCs w:val="24"/>
        </w:rPr>
        <w:t>was</w:t>
      </w:r>
      <w:r w:rsidRPr="00AD2DE8">
        <w:rPr>
          <w:rFonts w:ascii="Times New Roman" w:hAnsi="Times New Roman" w:cs="Times New Roman"/>
          <w:sz w:val="24"/>
          <w:szCs w:val="24"/>
        </w:rPr>
        <w:t xml:space="preserve"> reported to b</w:t>
      </w:r>
      <w:r w:rsidR="00ED0A79">
        <w:rPr>
          <w:rFonts w:ascii="Times New Roman" w:hAnsi="Times New Roman" w:cs="Times New Roman"/>
          <w:sz w:val="24"/>
          <w:szCs w:val="24"/>
        </w:rPr>
        <w:t>e</w:t>
      </w:r>
      <w:r w:rsidRPr="00AD2DE8">
        <w:rPr>
          <w:rFonts w:ascii="Times New Roman" w:hAnsi="Times New Roman" w:cs="Times New Roman"/>
          <w:sz w:val="24"/>
          <w:szCs w:val="24"/>
        </w:rPr>
        <w:t xml:space="preserve"> six times higher than any other rate of fatalities among workers in </w:t>
      </w:r>
      <w:r w:rsidRPr="00AD2DE8" w:rsidR="00D5326E">
        <w:rPr>
          <w:rFonts w:ascii="Times New Roman" w:hAnsi="Times New Roman" w:cs="Times New Roman"/>
          <w:sz w:val="24"/>
          <w:szCs w:val="24"/>
        </w:rPr>
        <w:t>United States</w:t>
      </w:r>
      <w:r w:rsidR="00ED0A79">
        <w:rPr>
          <w:rFonts w:ascii="Times New Roman" w:hAnsi="Times New Roman" w:cs="Times New Roman"/>
          <w:sz w:val="24"/>
          <w:szCs w:val="24"/>
        </w:rPr>
        <w:t xml:space="preserve"> (</w:t>
      </w:r>
      <w:r w:rsidRPr="00ED0A79" w:rsidR="00ED0A79">
        <w:rPr>
          <w:rFonts w:ascii="Times New Roman" w:hAnsi="Times New Roman" w:cs="Times New Roman"/>
          <w:sz w:val="24"/>
          <w:szCs w:val="24"/>
        </w:rPr>
        <w:t>Wang</w:t>
      </w:r>
      <w:r w:rsidR="00ED0A79">
        <w:rPr>
          <w:rFonts w:ascii="Times New Roman" w:hAnsi="Times New Roman" w:cs="Times New Roman"/>
          <w:sz w:val="24"/>
          <w:szCs w:val="24"/>
        </w:rPr>
        <w:t xml:space="preserve"> et al., </w:t>
      </w:r>
      <w:r w:rsidRPr="00ED0A79" w:rsidR="00ED0A79">
        <w:rPr>
          <w:rFonts w:ascii="Times New Roman" w:hAnsi="Times New Roman" w:cs="Times New Roman"/>
          <w:sz w:val="24"/>
          <w:szCs w:val="24"/>
        </w:rPr>
        <w:t>2014</w:t>
      </w:r>
      <w:r w:rsidR="00ED0A79">
        <w:rPr>
          <w:rFonts w:ascii="Times New Roman" w:hAnsi="Times New Roman" w:cs="Times New Roman"/>
          <w:sz w:val="24"/>
          <w:szCs w:val="24"/>
        </w:rPr>
        <w:t>)</w:t>
      </w:r>
      <w:r w:rsidRPr="00AD2DE8">
        <w:rPr>
          <w:rFonts w:ascii="Times New Roman" w:hAnsi="Times New Roman" w:cs="Times New Roman"/>
          <w:sz w:val="24"/>
          <w:szCs w:val="24"/>
        </w:rPr>
        <w:t>. The energy sector is partnering with the government, other industries, labor, academia, and other key stakeholders to provide sustainable and successful results to advance the safety and heal</w:t>
      </w:r>
      <w:r w:rsidR="002561AB">
        <w:rPr>
          <w:rFonts w:ascii="Times New Roman" w:hAnsi="Times New Roman" w:cs="Times New Roman"/>
          <w:sz w:val="24"/>
          <w:szCs w:val="24"/>
        </w:rPr>
        <w:t>th of workers throughout the gas and oil</w:t>
      </w:r>
      <w:r w:rsidRPr="00AD2DE8">
        <w:rPr>
          <w:rFonts w:ascii="Times New Roman" w:hAnsi="Times New Roman" w:cs="Times New Roman"/>
          <w:sz w:val="24"/>
          <w:szCs w:val="24"/>
        </w:rPr>
        <w:t xml:space="preserve"> industry. Crashing of vehicles are among the major causes of job-related deaths occurring in the oil and gas industry. In most of these scenarios, fatigue is counted as the pr</w:t>
      </w:r>
      <w:r w:rsidR="002561AB">
        <w:rPr>
          <w:rFonts w:ascii="Times New Roman" w:hAnsi="Times New Roman" w:cs="Times New Roman"/>
          <w:sz w:val="24"/>
          <w:szCs w:val="24"/>
        </w:rPr>
        <w:t>imary factor. Workers in the gas and oil</w:t>
      </w:r>
      <w:r w:rsidRPr="00AD2DE8">
        <w:rPr>
          <w:rFonts w:ascii="Times New Roman" w:hAnsi="Times New Roman" w:cs="Times New Roman"/>
          <w:sz w:val="24"/>
          <w:szCs w:val="24"/>
        </w:rPr>
        <w:t xml:space="preserve"> industry drive long distances far away from their lodging sites, equipment, and homes to go to </w:t>
      </w:r>
      <w:r w:rsidR="00ED0A79">
        <w:rPr>
          <w:rFonts w:ascii="Times New Roman" w:hAnsi="Times New Roman" w:cs="Times New Roman"/>
          <w:sz w:val="24"/>
          <w:szCs w:val="24"/>
        </w:rPr>
        <w:t>sites</w:t>
      </w:r>
      <w:r w:rsidRPr="00AD2DE8">
        <w:rPr>
          <w:rFonts w:ascii="Times New Roman" w:hAnsi="Times New Roman" w:cs="Times New Roman"/>
          <w:sz w:val="24"/>
          <w:szCs w:val="24"/>
        </w:rPr>
        <w:t xml:space="preserve"> that </w:t>
      </w:r>
      <w:r w:rsidR="00ED0A79">
        <w:rPr>
          <w:rFonts w:ascii="Times New Roman" w:hAnsi="Times New Roman" w:cs="Times New Roman"/>
          <w:sz w:val="24"/>
          <w:szCs w:val="24"/>
        </w:rPr>
        <w:t xml:space="preserve">are </w:t>
      </w:r>
      <w:r w:rsidRPr="00AD2DE8">
        <w:rPr>
          <w:rFonts w:ascii="Times New Roman" w:hAnsi="Times New Roman" w:cs="Times New Roman"/>
          <w:sz w:val="24"/>
          <w:szCs w:val="24"/>
        </w:rPr>
        <w:t>in remote regions. Long shifts and trips can lead to fatigue among the workers</w:t>
      </w:r>
    </w:p>
    <w:p w:rsidR="006B1A06" w:rsidRPr="00AD2DE8" w:rsidP="00AD2DE8" w14:paraId="426EF913" w14:textId="11BF2F88">
      <w:pPr>
        <w:spacing w:line="480" w:lineRule="auto"/>
        <w:ind w:firstLine="720"/>
        <w:rPr>
          <w:rFonts w:ascii="Times New Roman" w:hAnsi="Times New Roman" w:cs="Times New Roman"/>
          <w:sz w:val="24"/>
          <w:szCs w:val="24"/>
        </w:rPr>
      </w:pPr>
      <w:r w:rsidRPr="00AD2DE8">
        <w:rPr>
          <w:rFonts w:ascii="Times New Roman" w:hAnsi="Times New Roman" w:cs="Times New Roman"/>
          <w:sz w:val="24"/>
          <w:szCs w:val="24"/>
        </w:rPr>
        <w:t xml:space="preserve">Workers face severe risks in </w:t>
      </w:r>
      <w:r w:rsidR="002561AB">
        <w:rPr>
          <w:rFonts w:ascii="Times New Roman" w:hAnsi="Times New Roman" w:cs="Times New Roman"/>
          <w:sz w:val="24"/>
          <w:szCs w:val="24"/>
        </w:rPr>
        <w:t xml:space="preserve">gas and </w:t>
      </w:r>
      <w:r w:rsidRPr="00AD2DE8">
        <w:rPr>
          <w:rFonts w:ascii="Times New Roman" w:hAnsi="Times New Roman" w:cs="Times New Roman"/>
          <w:sz w:val="24"/>
          <w:szCs w:val="24"/>
        </w:rPr>
        <w:t xml:space="preserve">oil </w:t>
      </w:r>
      <w:r w:rsidR="002561AB">
        <w:rPr>
          <w:rFonts w:ascii="Times New Roman" w:hAnsi="Times New Roman" w:cs="Times New Roman"/>
          <w:sz w:val="24"/>
          <w:szCs w:val="24"/>
        </w:rPr>
        <w:t>industry, specifically</w:t>
      </w:r>
      <w:bookmarkStart w:id="0" w:name="_GoBack"/>
      <w:bookmarkEnd w:id="0"/>
      <w:r w:rsidRPr="00AD2DE8">
        <w:rPr>
          <w:rFonts w:ascii="Times New Roman" w:hAnsi="Times New Roman" w:cs="Times New Roman"/>
          <w:sz w:val="24"/>
          <w:szCs w:val="24"/>
        </w:rPr>
        <w:t xml:space="preserve"> when they are manually gauging, transferring, and sampling fluids in the production tanks in the oil fields. To address these hazards, the energy sector and the associated stakeholders have established various </w:t>
      </w:r>
      <w:r w:rsidRPr="00AD2DE8">
        <w:rPr>
          <w:rFonts w:ascii="Times New Roman" w:hAnsi="Times New Roman" w:cs="Times New Roman"/>
          <w:sz w:val="24"/>
          <w:szCs w:val="24"/>
        </w:rPr>
        <w:t>communication facilities. These facilities include the installation of videos describing the effect of fatality that can happen due to tank-gauging tasks from the workers' family perspectives.</w:t>
      </w:r>
    </w:p>
    <w:p w:rsidR="006B1A06" w:rsidRPr="00AD2DE8" w:rsidP="00AD2DE8" w14:paraId="36562173" w14:textId="5DFD6664">
      <w:pPr>
        <w:spacing w:line="480" w:lineRule="auto"/>
        <w:ind w:firstLine="720"/>
        <w:rPr>
          <w:rFonts w:ascii="Times New Roman" w:hAnsi="Times New Roman" w:cs="Times New Roman"/>
          <w:sz w:val="24"/>
          <w:szCs w:val="24"/>
        </w:rPr>
      </w:pPr>
      <w:r w:rsidRPr="00AD2DE8">
        <w:rPr>
          <w:rFonts w:ascii="Times New Roman" w:hAnsi="Times New Roman" w:cs="Times New Roman"/>
          <w:sz w:val="24"/>
          <w:szCs w:val="24"/>
        </w:rPr>
        <w:t>Additionally, science blog posts describing different ways workers can expose themselves to hazards related to fluids or mobile tank trucks</w:t>
      </w:r>
      <w:r w:rsidR="00ED0A79">
        <w:rPr>
          <w:rFonts w:ascii="Times New Roman" w:hAnsi="Times New Roman" w:cs="Times New Roman"/>
          <w:sz w:val="24"/>
          <w:szCs w:val="24"/>
        </w:rPr>
        <w:t xml:space="preserve"> have also been installed</w:t>
      </w:r>
      <w:r w:rsidRPr="00AD2DE8">
        <w:rPr>
          <w:rFonts w:ascii="Times New Roman" w:hAnsi="Times New Roman" w:cs="Times New Roman"/>
          <w:sz w:val="24"/>
          <w:szCs w:val="24"/>
        </w:rPr>
        <w:t>. Furthermore, the development of permalinks video that incorporates the use of forward-looking infrared (FLIR)</w:t>
      </w:r>
      <w:r w:rsidR="00ED0A79">
        <w:rPr>
          <w:rFonts w:ascii="Times New Roman" w:hAnsi="Times New Roman" w:cs="Times New Roman"/>
          <w:sz w:val="24"/>
          <w:szCs w:val="24"/>
        </w:rPr>
        <w:t xml:space="preserve"> </w:t>
      </w:r>
      <w:r w:rsidRPr="00AD2DE8">
        <w:rPr>
          <w:rFonts w:ascii="Times New Roman" w:hAnsi="Times New Roman" w:cs="Times New Roman"/>
          <w:sz w:val="24"/>
          <w:szCs w:val="24"/>
        </w:rPr>
        <w:t xml:space="preserve">video for demonstrating how to avoid exposer to harmful gases and vapors, which often accumulate around the worker when the venting procedure fails has greatly assisted in reducing fatalities. FLIR cameras help the workers to foresee the danger that could not have been seen. Through the provision of this information and services, the energy </w:t>
      </w:r>
      <w:r w:rsidRPr="00AD2DE8" w:rsidR="00D5326E">
        <w:rPr>
          <w:rFonts w:ascii="Times New Roman" w:hAnsi="Times New Roman" w:cs="Times New Roman"/>
          <w:sz w:val="24"/>
          <w:szCs w:val="24"/>
        </w:rPr>
        <w:t>sector assists the industry in comprehending the effects of hydrocarbon vapors and gas and knows</w:t>
      </w:r>
      <w:r w:rsidRPr="00AD2DE8">
        <w:rPr>
          <w:rFonts w:ascii="Times New Roman" w:hAnsi="Times New Roman" w:cs="Times New Roman"/>
          <w:sz w:val="24"/>
          <w:szCs w:val="24"/>
        </w:rPr>
        <w:t xml:space="preserve"> how they behave as well as outlining sufficient strategies to avoid the exposure. Therefore, the working conditions, although dangerous, but they are thoroughly addressed.</w:t>
      </w:r>
    </w:p>
    <w:p w:rsidR="00426D01" w:rsidRPr="00AD2DE8" w:rsidP="004705A7" w14:paraId="738AE207" w14:textId="1664AF6B">
      <w:pPr>
        <w:spacing w:line="480" w:lineRule="auto"/>
        <w:ind w:firstLine="720"/>
        <w:rPr>
          <w:rFonts w:ascii="Times New Roman" w:hAnsi="Times New Roman" w:cs="Times New Roman"/>
          <w:sz w:val="24"/>
          <w:szCs w:val="24"/>
        </w:rPr>
      </w:pPr>
      <w:r w:rsidRPr="00AD2DE8">
        <w:rPr>
          <w:rFonts w:ascii="Times New Roman" w:hAnsi="Times New Roman" w:cs="Times New Roman"/>
          <w:sz w:val="24"/>
          <w:szCs w:val="24"/>
        </w:rPr>
        <w:t>Oil and gas workers are among the best-paid employees in the U.S. The higher wages result from the energy production sector with a booming economy. In 2018, the United States of America increased its oil production by 17%. Consequentially, top-paying companies increased their basic wages by 15%</w:t>
      </w:r>
      <w:r w:rsidR="004705A7">
        <w:rPr>
          <w:rFonts w:ascii="Times New Roman" w:hAnsi="Times New Roman" w:cs="Times New Roman"/>
          <w:sz w:val="24"/>
          <w:szCs w:val="24"/>
        </w:rPr>
        <w:t xml:space="preserve"> (</w:t>
      </w:r>
      <w:r w:rsidRPr="004705A7" w:rsidR="004705A7">
        <w:rPr>
          <w:rFonts w:ascii="Times New Roman" w:hAnsi="Times New Roman" w:cs="Times New Roman"/>
          <w:sz w:val="24"/>
          <w:szCs w:val="24"/>
        </w:rPr>
        <w:t>Wang</w:t>
      </w:r>
      <w:r w:rsidR="004705A7">
        <w:rPr>
          <w:rFonts w:ascii="Times New Roman" w:hAnsi="Times New Roman" w:cs="Times New Roman"/>
          <w:sz w:val="24"/>
          <w:szCs w:val="24"/>
        </w:rPr>
        <w:t xml:space="preserve"> et al., </w:t>
      </w:r>
      <w:r w:rsidRPr="004705A7" w:rsidR="004705A7">
        <w:rPr>
          <w:rFonts w:ascii="Times New Roman" w:hAnsi="Times New Roman" w:cs="Times New Roman"/>
          <w:sz w:val="24"/>
          <w:szCs w:val="24"/>
        </w:rPr>
        <w:t>2014</w:t>
      </w:r>
      <w:r w:rsidR="004705A7">
        <w:rPr>
          <w:rFonts w:ascii="Times New Roman" w:hAnsi="Times New Roman" w:cs="Times New Roman"/>
          <w:sz w:val="24"/>
          <w:szCs w:val="24"/>
        </w:rPr>
        <w:t>)</w:t>
      </w:r>
      <w:r w:rsidRPr="00AD2DE8">
        <w:rPr>
          <w:rFonts w:ascii="Times New Roman" w:hAnsi="Times New Roman" w:cs="Times New Roman"/>
          <w:sz w:val="24"/>
          <w:szCs w:val="24"/>
        </w:rPr>
        <w:t xml:space="preserve">. According to EIA, it is predicted that U.S. targets to raise its production by around 14%, which will be translated into a 5% wage increment. The U.S. wages in the oil and gas industry are higher than those provided in countries from which it imports its crude oil from such as Saudi Arabia. </w:t>
      </w:r>
    </w:p>
    <w:p w:rsidR="00AD2DE8" w:rsidP="00AD2DE8" w14:paraId="3EAA169E" w14:textId="77777777">
      <w:pPr>
        <w:spacing w:line="480" w:lineRule="auto"/>
        <w:jc w:val="center"/>
        <w:rPr>
          <w:rFonts w:ascii="Times New Roman" w:hAnsi="Times New Roman" w:cs="Times New Roman"/>
          <w:sz w:val="24"/>
          <w:szCs w:val="24"/>
        </w:rPr>
      </w:pPr>
    </w:p>
    <w:p w:rsidR="00AD2DE8" w:rsidP="00AD2DE8" w14:paraId="522731CE" w14:textId="77777777">
      <w:pPr>
        <w:spacing w:line="480" w:lineRule="auto"/>
        <w:rPr>
          <w:rFonts w:ascii="Times New Roman" w:hAnsi="Times New Roman" w:cs="Times New Roman"/>
          <w:sz w:val="24"/>
          <w:szCs w:val="24"/>
        </w:rPr>
      </w:pPr>
    </w:p>
    <w:p w:rsidR="00AD2DE8" w:rsidP="00AD2DE8" w14:paraId="78F170FF" w14:textId="77777777">
      <w:pPr>
        <w:spacing w:line="480" w:lineRule="auto"/>
        <w:jc w:val="center"/>
        <w:rPr>
          <w:rFonts w:ascii="Times New Roman" w:hAnsi="Times New Roman" w:cs="Times New Roman"/>
          <w:sz w:val="24"/>
          <w:szCs w:val="24"/>
        </w:rPr>
      </w:pPr>
    </w:p>
    <w:p w:rsidR="00AD2DE8" w:rsidRPr="00AD2DE8" w:rsidP="00D5326E" w14:paraId="1789A32E" w14:textId="5D4DFB3E">
      <w:pPr>
        <w:spacing w:line="480" w:lineRule="auto"/>
        <w:jc w:val="center"/>
        <w:rPr>
          <w:rFonts w:ascii="Times New Roman" w:hAnsi="Times New Roman" w:cs="Times New Roman"/>
          <w:sz w:val="24"/>
          <w:szCs w:val="24"/>
        </w:rPr>
      </w:pPr>
      <w:r w:rsidRPr="00AD2DE8">
        <w:rPr>
          <w:rFonts w:ascii="Times New Roman" w:hAnsi="Times New Roman" w:cs="Times New Roman"/>
          <w:sz w:val="24"/>
          <w:szCs w:val="24"/>
        </w:rPr>
        <w:t>References</w:t>
      </w:r>
    </w:p>
    <w:p w:rsidR="00AD2DE8" w:rsidRPr="00AD2DE8" w:rsidP="00AD2DE8" w14:paraId="1645EC30" w14:textId="77777777">
      <w:pPr>
        <w:spacing w:line="480" w:lineRule="auto"/>
        <w:ind w:left="720" w:hanging="720"/>
        <w:rPr>
          <w:rFonts w:ascii="Times New Roman" w:hAnsi="Times New Roman" w:cs="Times New Roman"/>
          <w:color w:val="222222"/>
          <w:sz w:val="24"/>
          <w:szCs w:val="24"/>
          <w:shd w:val="clear" w:color="auto" w:fill="FFFFFF"/>
        </w:rPr>
      </w:pPr>
      <w:r w:rsidRPr="00AD2DE8">
        <w:rPr>
          <w:rFonts w:ascii="Times New Roman" w:hAnsi="Times New Roman" w:cs="Times New Roman"/>
          <w:color w:val="222222"/>
          <w:sz w:val="24"/>
          <w:szCs w:val="24"/>
          <w:shd w:val="clear" w:color="auto" w:fill="FFFFFF"/>
        </w:rPr>
        <w:t>Kilian</w:t>
      </w:r>
      <w:r w:rsidRPr="00AD2DE8">
        <w:rPr>
          <w:rFonts w:ascii="Times New Roman" w:hAnsi="Times New Roman" w:cs="Times New Roman"/>
          <w:color w:val="222222"/>
          <w:sz w:val="24"/>
          <w:szCs w:val="24"/>
          <w:shd w:val="clear" w:color="auto" w:fill="FFFFFF"/>
        </w:rPr>
        <w:t xml:space="preserve">, L. (2016). </w:t>
      </w:r>
      <w:r w:rsidRPr="00AD2DE8">
        <w:rPr>
          <w:rFonts w:ascii="Times New Roman" w:hAnsi="Times New Roman" w:cs="Times New Roman"/>
          <w:color w:val="222222"/>
          <w:sz w:val="24"/>
          <w:szCs w:val="24"/>
          <w:shd w:val="clear" w:color="auto" w:fill="FFFFFF"/>
        </w:rPr>
        <w:t>The impact of the shale oil revolution on US oil and gasoline prices.</w:t>
      </w:r>
      <w:r w:rsidRPr="00AD2DE8">
        <w:rPr>
          <w:rFonts w:ascii="Times New Roman" w:hAnsi="Times New Roman" w:cs="Times New Roman"/>
          <w:color w:val="222222"/>
          <w:sz w:val="24"/>
          <w:szCs w:val="24"/>
          <w:shd w:val="clear" w:color="auto" w:fill="FFFFFF"/>
        </w:rPr>
        <w:t> </w:t>
      </w:r>
      <w:r w:rsidRPr="00AD2DE8">
        <w:rPr>
          <w:rFonts w:ascii="Times New Roman" w:hAnsi="Times New Roman" w:cs="Times New Roman"/>
          <w:i/>
          <w:iCs/>
          <w:color w:val="222222"/>
          <w:sz w:val="24"/>
          <w:szCs w:val="24"/>
          <w:shd w:val="clear" w:color="auto" w:fill="FFFFFF"/>
        </w:rPr>
        <w:t>Review of Environmental Economics and Policy</w:t>
      </w:r>
      <w:r w:rsidRPr="00AD2DE8">
        <w:rPr>
          <w:rFonts w:ascii="Times New Roman" w:hAnsi="Times New Roman" w:cs="Times New Roman"/>
          <w:color w:val="222222"/>
          <w:sz w:val="24"/>
          <w:szCs w:val="24"/>
          <w:shd w:val="clear" w:color="auto" w:fill="FFFFFF"/>
        </w:rPr>
        <w:t>, </w:t>
      </w:r>
      <w:r w:rsidRPr="00AD2DE8">
        <w:rPr>
          <w:rFonts w:ascii="Times New Roman" w:hAnsi="Times New Roman" w:cs="Times New Roman"/>
          <w:i/>
          <w:iCs/>
          <w:color w:val="222222"/>
          <w:sz w:val="24"/>
          <w:szCs w:val="24"/>
          <w:shd w:val="clear" w:color="auto" w:fill="FFFFFF"/>
        </w:rPr>
        <w:t>10</w:t>
      </w:r>
      <w:r w:rsidRPr="00AD2DE8">
        <w:rPr>
          <w:rFonts w:ascii="Times New Roman" w:hAnsi="Times New Roman" w:cs="Times New Roman"/>
          <w:color w:val="222222"/>
          <w:sz w:val="24"/>
          <w:szCs w:val="24"/>
          <w:shd w:val="clear" w:color="auto" w:fill="FFFFFF"/>
        </w:rPr>
        <w:t>(2), 185-205.</w:t>
      </w:r>
    </w:p>
    <w:p w:rsidR="00AD2DE8" w:rsidRPr="00AD2DE8" w:rsidP="00AD2DE8" w14:paraId="1382A410" w14:textId="77777777">
      <w:pPr>
        <w:spacing w:line="480" w:lineRule="auto"/>
        <w:ind w:left="720" w:hanging="720"/>
        <w:rPr>
          <w:rFonts w:ascii="Times New Roman" w:hAnsi="Times New Roman" w:cs="Times New Roman"/>
          <w:color w:val="222222"/>
          <w:sz w:val="24"/>
          <w:szCs w:val="24"/>
          <w:shd w:val="clear" w:color="auto" w:fill="FFFFFF"/>
        </w:rPr>
      </w:pPr>
      <w:r w:rsidRPr="00AD2DE8">
        <w:rPr>
          <w:rFonts w:ascii="Times New Roman" w:hAnsi="Times New Roman" w:cs="Times New Roman"/>
          <w:color w:val="222222"/>
          <w:sz w:val="24"/>
          <w:szCs w:val="24"/>
          <w:shd w:val="clear" w:color="auto" w:fill="FFFFFF"/>
        </w:rPr>
        <w:t>Klass</w:t>
      </w:r>
      <w:r w:rsidRPr="00AD2DE8">
        <w:rPr>
          <w:rFonts w:ascii="Times New Roman" w:hAnsi="Times New Roman" w:cs="Times New Roman"/>
          <w:color w:val="222222"/>
          <w:sz w:val="24"/>
          <w:szCs w:val="24"/>
          <w:shd w:val="clear" w:color="auto" w:fill="FFFFFF"/>
        </w:rPr>
        <w:t xml:space="preserve">, A. B., &amp; </w:t>
      </w:r>
      <w:r w:rsidRPr="00AD2DE8">
        <w:rPr>
          <w:rFonts w:ascii="Times New Roman" w:hAnsi="Times New Roman" w:cs="Times New Roman"/>
          <w:color w:val="222222"/>
          <w:sz w:val="24"/>
          <w:szCs w:val="24"/>
          <w:shd w:val="clear" w:color="auto" w:fill="FFFFFF"/>
        </w:rPr>
        <w:t>Meinhardt</w:t>
      </w:r>
      <w:r w:rsidRPr="00AD2DE8">
        <w:rPr>
          <w:rFonts w:ascii="Times New Roman" w:hAnsi="Times New Roman" w:cs="Times New Roman"/>
          <w:color w:val="222222"/>
          <w:sz w:val="24"/>
          <w:szCs w:val="24"/>
          <w:shd w:val="clear" w:color="auto" w:fill="FFFFFF"/>
        </w:rPr>
        <w:t>, D. (2014).</w:t>
      </w:r>
      <w:r w:rsidRPr="00AD2DE8">
        <w:rPr>
          <w:rFonts w:ascii="Times New Roman" w:hAnsi="Times New Roman" w:cs="Times New Roman"/>
          <w:color w:val="222222"/>
          <w:sz w:val="24"/>
          <w:szCs w:val="24"/>
          <w:shd w:val="clear" w:color="auto" w:fill="FFFFFF"/>
        </w:rPr>
        <w:t xml:space="preserve"> </w:t>
      </w:r>
      <w:r w:rsidRPr="00AD2DE8">
        <w:rPr>
          <w:rFonts w:ascii="Times New Roman" w:hAnsi="Times New Roman" w:cs="Times New Roman"/>
          <w:color w:val="222222"/>
          <w:sz w:val="24"/>
          <w:szCs w:val="24"/>
          <w:shd w:val="clear" w:color="auto" w:fill="FFFFFF"/>
        </w:rPr>
        <w:t>Transporting oil and gas: US infrastructure challenges.</w:t>
      </w:r>
      <w:r w:rsidRPr="00AD2DE8">
        <w:rPr>
          <w:rFonts w:ascii="Times New Roman" w:hAnsi="Times New Roman" w:cs="Times New Roman"/>
          <w:color w:val="222222"/>
          <w:sz w:val="24"/>
          <w:szCs w:val="24"/>
          <w:shd w:val="clear" w:color="auto" w:fill="FFFFFF"/>
        </w:rPr>
        <w:t> </w:t>
      </w:r>
      <w:r w:rsidRPr="00AD2DE8">
        <w:rPr>
          <w:rFonts w:ascii="Times New Roman" w:hAnsi="Times New Roman" w:cs="Times New Roman"/>
          <w:i/>
          <w:iCs/>
          <w:color w:val="222222"/>
          <w:sz w:val="24"/>
          <w:szCs w:val="24"/>
          <w:shd w:val="clear" w:color="auto" w:fill="FFFFFF"/>
        </w:rPr>
        <w:t>Iowa L. Rev.</w:t>
      </w:r>
      <w:r w:rsidRPr="00AD2DE8">
        <w:rPr>
          <w:rFonts w:ascii="Times New Roman" w:hAnsi="Times New Roman" w:cs="Times New Roman"/>
          <w:color w:val="222222"/>
          <w:sz w:val="24"/>
          <w:szCs w:val="24"/>
          <w:shd w:val="clear" w:color="auto" w:fill="FFFFFF"/>
        </w:rPr>
        <w:t>, </w:t>
      </w:r>
      <w:r w:rsidRPr="00AD2DE8">
        <w:rPr>
          <w:rFonts w:ascii="Times New Roman" w:hAnsi="Times New Roman" w:cs="Times New Roman"/>
          <w:i/>
          <w:iCs/>
          <w:color w:val="222222"/>
          <w:sz w:val="24"/>
          <w:szCs w:val="24"/>
          <w:shd w:val="clear" w:color="auto" w:fill="FFFFFF"/>
        </w:rPr>
        <w:t>100</w:t>
      </w:r>
      <w:r w:rsidRPr="00AD2DE8">
        <w:rPr>
          <w:rFonts w:ascii="Times New Roman" w:hAnsi="Times New Roman" w:cs="Times New Roman"/>
          <w:color w:val="222222"/>
          <w:sz w:val="24"/>
          <w:szCs w:val="24"/>
          <w:shd w:val="clear" w:color="auto" w:fill="FFFFFF"/>
        </w:rPr>
        <w:t>, 947.</w:t>
      </w:r>
    </w:p>
    <w:p w:rsidR="00AD2DE8" w:rsidRPr="00AD2DE8" w:rsidP="00AD2DE8" w14:paraId="15DCBD40" w14:textId="77777777">
      <w:pPr>
        <w:spacing w:line="480" w:lineRule="auto"/>
        <w:ind w:left="720" w:hanging="720"/>
        <w:rPr>
          <w:rFonts w:ascii="Times New Roman" w:hAnsi="Times New Roman" w:cs="Times New Roman"/>
          <w:color w:val="222222"/>
          <w:sz w:val="24"/>
          <w:szCs w:val="24"/>
          <w:shd w:val="clear" w:color="auto" w:fill="FFFFFF"/>
        </w:rPr>
      </w:pPr>
      <w:r w:rsidRPr="00AD2DE8">
        <w:rPr>
          <w:rFonts w:ascii="Times New Roman" w:hAnsi="Times New Roman" w:cs="Times New Roman"/>
          <w:color w:val="222222"/>
          <w:sz w:val="24"/>
          <w:szCs w:val="24"/>
          <w:shd w:val="clear" w:color="auto" w:fill="FFFFFF"/>
        </w:rPr>
        <w:t xml:space="preserve">Wang, Q., Chen, X., </w:t>
      </w:r>
      <w:r w:rsidRPr="00AD2DE8">
        <w:rPr>
          <w:rFonts w:ascii="Times New Roman" w:hAnsi="Times New Roman" w:cs="Times New Roman"/>
          <w:color w:val="222222"/>
          <w:sz w:val="24"/>
          <w:szCs w:val="24"/>
          <w:shd w:val="clear" w:color="auto" w:fill="FFFFFF"/>
        </w:rPr>
        <w:t>Jha</w:t>
      </w:r>
      <w:r w:rsidRPr="00AD2DE8">
        <w:rPr>
          <w:rFonts w:ascii="Times New Roman" w:hAnsi="Times New Roman" w:cs="Times New Roman"/>
          <w:color w:val="222222"/>
          <w:sz w:val="24"/>
          <w:szCs w:val="24"/>
          <w:shd w:val="clear" w:color="auto" w:fill="FFFFFF"/>
        </w:rPr>
        <w:t xml:space="preserve">, A. N., &amp; Rogers, H. (2014). </w:t>
      </w:r>
      <w:r w:rsidRPr="00AD2DE8">
        <w:rPr>
          <w:rFonts w:ascii="Times New Roman" w:hAnsi="Times New Roman" w:cs="Times New Roman"/>
          <w:color w:val="222222"/>
          <w:sz w:val="24"/>
          <w:szCs w:val="24"/>
          <w:shd w:val="clear" w:color="auto" w:fill="FFFFFF"/>
        </w:rPr>
        <w:t>Natural gas from shale formation–the evolution, evidences and challenges of shale gas revolution in United States.</w:t>
      </w:r>
      <w:r w:rsidRPr="00AD2DE8">
        <w:rPr>
          <w:rFonts w:ascii="Times New Roman" w:hAnsi="Times New Roman" w:cs="Times New Roman"/>
          <w:color w:val="222222"/>
          <w:sz w:val="24"/>
          <w:szCs w:val="24"/>
          <w:shd w:val="clear" w:color="auto" w:fill="FFFFFF"/>
        </w:rPr>
        <w:t> </w:t>
      </w:r>
      <w:r w:rsidRPr="00AD2DE8">
        <w:rPr>
          <w:rFonts w:ascii="Times New Roman" w:hAnsi="Times New Roman" w:cs="Times New Roman"/>
          <w:i/>
          <w:iCs/>
          <w:color w:val="222222"/>
          <w:sz w:val="24"/>
          <w:szCs w:val="24"/>
          <w:shd w:val="clear" w:color="auto" w:fill="FFFFFF"/>
        </w:rPr>
        <w:t>Renewable and Sustainable Energy Reviews</w:t>
      </w:r>
      <w:r w:rsidRPr="00AD2DE8">
        <w:rPr>
          <w:rFonts w:ascii="Times New Roman" w:hAnsi="Times New Roman" w:cs="Times New Roman"/>
          <w:color w:val="222222"/>
          <w:sz w:val="24"/>
          <w:szCs w:val="24"/>
          <w:shd w:val="clear" w:color="auto" w:fill="FFFFFF"/>
        </w:rPr>
        <w:t>, </w:t>
      </w:r>
      <w:r w:rsidRPr="00AD2DE8">
        <w:rPr>
          <w:rFonts w:ascii="Times New Roman" w:hAnsi="Times New Roman" w:cs="Times New Roman"/>
          <w:i/>
          <w:iCs/>
          <w:color w:val="222222"/>
          <w:sz w:val="24"/>
          <w:szCs w:val="24"/>
          <w:shd w:val="clear" w:color="auto" w:fill="FFFFFF"/>
        </w:rPr>
        <w:t>30</w:t>
      </w:r>
      <w:r w:rsidRPr="00AD2DE8">
        <w:rPr>
          <w:rFonts w:ascii="Times New Roman" w:hAnsi="Times New Roman" w:cs="Times New Roman"/>
          <w:color w:val="222222"/>
          <w:sz w:val="24"/>
          <w:szCs w:val="24"/>
          <w:shd w:val="clear" w:color="auto" w:fill="FFFFFF"/>
        </w:rPr>
        <w:t>, 1-28.</w:t>
      </w:r>
    </w:p>
    <w:p w:rsidR="00AD2DE8" w:rsidRPr="00AD2DE8" w:rsidP="00AD2DE8" w14:paraId="5184EDA4" w14:textId="77777777">
      <w:pPr>
        <w:spacing w:line="480" w:lineRule="auto"/>
        <w:rPr>
          <w:rFonts w:ascii="Times New Roman" w:hAnsi="Times New Roman" w:cs="Times New Roman"/>
          <w:sz w:val="24"/>
          <w:szCs w:val="24"/>
        </w:rPr>
      </w:pPr>
    </w:p>
    <w:sectPr w:rsidSect="00AD2DE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DE8" w:rsidRPr="00AD2DE8" w14:paraId="5B87B113" w14:textId="0163EBB3">
    <w:pPr>
      <w:pStyle w:val="Header"/>
      <w:rPr>
        <w:rFonts w:ascii="Times New Roman" w:hAnsi="Times New Roman" w:cs="Times New Roman"/>
        <w:sz w:val="24"/>
        <w:szCs w:val="24"/>
      </w:rPr>
    </w:pPr>
    <w:r w:rsidRPr="00AD2DE8">
      <w:rPr>
        <w:rFonts w:ascii="Times New Roman" w:hAnsi="Times New Roman" w:cs="Times New Roman"/>
        <w:sz w:val="24"/>
        <w:szCs w:val="24"/>
      </w:rPr>
      <w:t>ANALYSIS OF GASOLINE</w:t>
    </w:r>
    <w:r>
      <w:rPr>
        <w:rFonts w:ascii="Times New Roman" w:hAnsi="Times New Roman" w:cs="Times New Roman"/>
        <w:sz w:val="24"/>
        <w:szCs w:val="24"/>
      </w:rPr>
      <w:tab/>
    </w:r>
    <w:r>
      <w:rPr>
        <w:rFonts w:ascii="Times New Roman" w:hAnsi="Times New Roman" w:cs="Times New Roman"/>
        <w:sz w:val="24"/>
        <w:szCs w:val="24"/>
      </w:rPr>
      <w:tab/>
    </w:r>
    <w:r w:rsidRPr="00AD2DE8">
      <w:rPr>
        <w:rFonts w:ascii="Times New Roman" w:hAnsi="Times New Roman" w:cs="Times New Roman"/>
        <w:sz w:val="24"/>
        <w:szCs w:val="24"/>
      </w:rPr>
      <w:t xml:space="preserve"> </w:t>
    </w:r>
    <w:r w:rsidRPr="00AD2DE8">
      <w:rPr>
        <w:rFonts w:ascii="Times New Roman" w:hAnsi="Times New Roman" w:cs="Times New Roman"/>
        <w:sz w:val="24"/>
        <w:szCs w:val="24"/>
      </w:rPr>
      <w:fldChar w:fldCharType="begin"/>
    </w:r>
    <w:r w:rsidRPr="00AD2DE8">
      <w:rPr>
        <w:rFonts w:ascii="Times New Roman" w:hAnsi="Times New Roman" w:cs="Times New Roman"/>
        <w:sz w:val="24"/>
        <w:szCs w:val="24"/>
      </w:rPr>
      <w:instrText xml:space="preserve"> PAGE   \* MERGEFORMAT </w:instrText>
    </w:r>
    <w:r w:rsidRPr="00AD2DE8">
      <w:rPr>
        <w:rFonts w:ascii="Times New Roman" w:hAnsi="Times New Roman" w:cs="Times New Roman"/>
        <w:sz w:val="24"/>
        <w:szCs w:val="24"/>
      </w:rPr>
      <w:fldChar w:fldCharType="separate"/>
    </w:r>
    <w:r w:rsidR="002561AB">
      <w:rPr>
        <w:rFonts w:ascii="Times New Roman" w:hAnsi="Times New Roman" w:cs="Times New Roman"/>
        <w:noProof/>
        <w:sz w:val="24"/>
        <w:szCs w:val="24"/>
      </w:rPr>
      <w:t>4</w:t>
    </w:r>
    <w:r w:rsidRPr="00AD2DE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DE8" w:rsidRPr="00AD2DE8" w14:paraId="40E1AB36" w14:textId="235AEDA6">
    <w:pPr>
      <w:pStyle w:val="Header"/>
      <w:rPr>
        <w:rFonts w:ascii="Times New Roman" w:hAnsi="Times New Roman" w:cs="Times New Roman"/>
        <w:sz w:val="24"/>
        <w:szCs w:val="24"/>
      </w:rPr>
    </w:pPr>
    <w:r w:rsidRPr="00AD2DE8">
      <w:rPr>
        <w:rFonts w:ascii="Times New Roman" w:hAnsi="Times New Roman" w:cs="Times New Roman"/>
        <w:sz w:val="24"/>
        <w:szCs w:val="24"/>
      </w:rPr>
      <w:t xml:space="preserve">Reading: ANALYSIS OF GASOLINE </w:t>
    </w:r>
    <w:r>
      <w:rPr>
        <w:rFonts w:ascii="Times New Roman" w:hAnsi="Times New Roman" w:cs="Times New Roman"/>
        <w:sz w:val="24"/>
        <w:szCs w:val="24"/>
      </w:rPr>
      <w:tab/>
    </w:r>
    <w:r>
      <w:rPr>
        <w:rFonts w:ascii="Times New Roman" w:hAnsi="Times New Roman" w:cs="Times New Roman"/>
        <w:sz w:val="24"/>
        <w:szCs w:val="24"/>
      </w:rPr>
      <w:tab/>
    </w:r>
    <w:r w:rsidRPr="00AD2DE8">
      <w:rPr>
        <w:rFonts w:ascii="Times New Roman" w:hAnsi="Times New Roman" w:cs="Times New Roman"/>
        <w:sz w:val="24"/>
        <w:szCs w:val="24"/>
      </w:rPr>
      <w:fldChar w:fldCharType="begin"/>
    </w:r>
    <w:r w:rsidRPr="00AD2DE8">
      <w:rPr>
        <w:rFonts w:ascii="Times New Roman" w:hAnsi="Times New Roman" w:cs="Times New Roman"/>
        <w:sz w:val="24"/>
        <w:szCs w:val="24"/>
      </w:rPr>
      <w:instrText xml:space="preserve"> PAGE   \* MERGEFORMAT </w:instrText>
    </w:r>
    <w:r w:rsidRPr="00AD2DE8">
      <w:rPr>
        <w:rFonts w:ascii="Times New Roman" w:hAnsi="Times New Roman" w:cs="Times New Roman"/>
        <w:sz w:val="24"/>
        <w:szCs w:val="24"/>
      </w:rPr>
      <w:fldChar w:fldCharType="separate"/>
    </w:r>
    <w:r w:rsidR="000A34B9">
      <w:rPr>
        <w:rFonts w:ascii="Times New Roman" w:hAnsi="Times New Roman" w:cs="Times New Roman"/>
        <w:noProof/>
        <w:sz w:val="24"/>
        <w:szCs w:val="24"/>
      </w:rPr>
      <w:t>1</w:t>
    </w:r>
    <w:r w:rsidRPr="00AD2DE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8FE"/>
    <w:rsid w:val="000A34B9"/>
    <w:rsid w:val="000B28FE"/>
    <w:rsid w:val="000B6845"/>
    <w:rsid w:val="000F62FC"/>
    <w:rsid w:val="00242204"/>
    <w:rsid w:val="002561AB"/>
    <w:rsid w:val="00334692"/>
    <w:rsid w:val="00341ACC"/>
    <w:rsid w:val="00426D01"/>
    <w:rsid w:val="004438D0"/>
    <w:rsid w:val="004705A7"/>
    <w:rsid w:val="00616731"/>
    <w:rsid w:val="006B1A06"/>
    <w:rsid w:val="007F357E"/>
    <w:rsid w:val="00A53C03"/>
    <w:rsid w:val="00AD2DE8"/>
    <w:rsid w:val="00AE2EB9"/>
    <w:rsid w:val="00B878AF"/>
    <w:rsid w:val="00B95FB5"/>
    <w:rsid w:val="00C24010"/>
    <w:rsid w:val="00C34AE2"/>
    <w:rsid w:val="00CB1B9E"/>
    <w:rsid w:val="00CF353E"/>
    <w:rsid w:val="00D16C9D"/>
    <w:rsid w:val="00D5326E"/>
    <w:rsid w:val="00DC1DE4"/>
    <w:rsid w:val="00DC5DE1"/>
    <w:rsid w:val="00ED0A79"/>
    <w:rsid w:val="00F5406E"/>
    <w:rsid w:val="00FF74B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DE8"/>
  </w:style>
  <w:style w:type="paragraph" w:styleId="Footer">
    <w:name w:val="footer"/>
    <w:basedOn w:val="Normal"/>
    <w:link w:val="FooterChar"/>
    <w:uiPriority w:val="99"/>
    <w:unhideWhenUsed/>
    <w:rsid w:val="00AD2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6</Pages>
  <Words>1226</Words>
  <Characters>6992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2019-11-30T13:01:00Z</dcterms:created>
  <dcterms:modified xsi:type="dcterms:W3CDTF">2019-12-01T09:45:00Z</dcterms:modified>
</cp:coreProperties>
</file>